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附件1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36"/>
          <w:szCs w:val="36"/>
          <w:highlight w:val="none"/>
          <w:lang w:val="en-US" w:eastAsia="zh-CN"/>
        </w:rPr>
        <w:t>新疆水发水务</w:t>
      </w:r>
      <w:r>
        <w:rPr>
          <w:rFonts w:hint="eastAsia" w:ascii="Times New Roman" w:hAnsi="Times New Roman" w:eastAsia="方正小标宋简体" w:cs="Times New Roman"/>
          <w:color w:val="auto"/>
          <w:spacing w:val="0"/>
          <w:sz w:val="36"/>
          <w:szCs w:val="36"/>
          <w:highlight w:val="none"/>
          <w:lang w:val="en-US" w:eastAsia="zh-CN"/>
        </w:rPr>
        <w:t>集团有限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36"/>
          <w:szCs w:val="36"/>
          <w:highlight w:val="none"/>
          <w:lang w:val="en-US" w:eastAsia="zh-CN"/>
        </w:rPr>
        <w:t>公司2025年度社会化招聘岗位</w:t>
      </w:r>
      <w:r>
        <w:rPr>
          <w:rFonts w:hint="eastAsia" w:ascii="Times New Roman" w:hAnsi="Times New Roman" w:eastAsia="方正小标宋简体" w:cs="Times New Roman"/>
          <w:color w:val="auto"/>
          <w:spacing w:val="0"/>
          <w:sz w:val="36"/>
          <w:szCs w:val="36"/>
          <w:highlight w:val="none"/>
          <w:lang w:val="en-US" w:eastAsia="zh-CN"/>
        </w:rPr>
        <w:t>一览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36"/>
          <w:szCs w:val="36"/>
          <w:highlight w:val="none"/>
          <w:lang w:val="en-US" w:eastAsia="zh-CN"/>
        </w:rPr>
        <w:t>表</w:t>
      </w:r>
    </w:p>
    <w:tbl>
      <w:tblPr>
        <w:tblStyle w:val="6"/>
        <w:tblW w:w="138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616"/>
        <w:gridCol w:w="587"/>
        <w:gridCol w:w="730"/>
        <w:gridCol w:w="900"/>
        <w:gridCol w:w="700"/>
        <w:gridCol w:w="1237"/>
        <w:gridCol w:w="875"/>
        <w:gridCol w:w="5256"/>
        <w:gridCol w:w="963"/>
        <w:gridCol w:w="1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tblHeader/>
          <w:jc w:val="center"/>
        </w:trPr>
        <w:tc>
          <w:tcPr>
            <w:tcW w:w="5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编</w:t>
            </w:r>
            <w:r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</w:rPr>
              <w:t>号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</w:rPr>
              <w:t>招聘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</w:rPr>
              <w:t>岗位</w:t>
            </w:r>
          </w:p>
        </w:tc>
        <w:tc>
          <w:tcPr>
            <w:tcW w:w="58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</w:rPr>
              <w:t>招聘人数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学历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专业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年龄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相关岗位工作经验要求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职称/资格证书</w:t>
            </w:r>
          </w:p>
        </w:tc>
        <w:tc>
          <w:tcPr>
            <w:tcW w:w="525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岗位职责</w:t>
            </w:r>
          </w:p>
        </w:tc>
        <w:tc>
          <w:tcPr>
            <w:tcW w:w="9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工作地点</w:t>
            </w:r>
          </w:p>
        </w:tc>
        <w:tc>
          <w:tcPr>
            <w:tcW w:w="147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/>
              <w:jc w:val="center"/>
              <w:textAlignment w:val="auto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45" w:hRule="atLeast"/>
          <w:jc w:val="center"/>
        </w:trPr>
        <w:tc>
          <w:tcPr>
            <w:tcW w:w="5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战略与投资管理岗</w:t>
            </w:r>
          </w:p>
        </w:tc>
        <w:tc>
          <w:tcPr>
            <w:tcW w:w="58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5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本科及以上学历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5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经济学、工商管理、财务管理专业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40岁及以下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  <w:t>具有5年以上战略或投资相关工作经验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  <w:t>无</w:t>
            </w:r>
          </w:p>
        </w:tc>
        <w:tc>
          <w:tcPr>
            <w:tcW w:w="5256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" w:line="24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1.负责公司战略规划管理工作，运用战略管理的方法论，组织编制公司中长期战略规划，并推进战略规划执行；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" w:line="24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2.负责制定公司及子企业年度生产经营计划，分解各项生产经营目标任务，定期组织召开公司生产经营会议，分析生产经营形势，安排生产经营任务；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" w:line="24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3.负责项目投资和股权投资管理，建立项目经济评价模型进行项目经济评价，起草投资立项报告；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" w:line="24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4.负责投资项目和股权的尽职调查工作，全面深入分析项目可行性，并对项目风险进行专项分析研究，编写项目可行性研究报告和项目投资决策报告。</w:t>
            </w:r>
          </w:p>
        </w:tc>
        <w:tc>
          <w:tcPr>
            <w:tcW w:w="96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" w:line="2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乌鲁木齐</w:t>
            </w:r>
          </w:p>
        </w:tc>
        <w:tc>
          <w:tcPr>
            <w:tcW w:w="1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Times New Roman" w:hAnsi="Times New Roman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  <w:t>党员优先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50" w:hRule="atLeast"/>
          <w:jc w:val="center"/>
        </w:trPr>
        <w:tc>
          <w:tcPr>
            <w:tcW w:w="5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财务管理岗</w:t>
            </w:r>
          </w:p>
        </w:tc>
        <w:tc>
          <w:tcPr>
            <w:tcW w:w="58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5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en-US" w:bidi="ar-SA"/>
              </w:rPr>
              <w:t>本科及以上学历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5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en-US" w:bidi="ar-SA"/>
              </w:rPr>
              <w:t>财务、审计、税务等相关财税经济专业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5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en-US" w:bidi="ar-SA"/>
              </w:rPr>
              <w:t>35岁及以下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9" w:line="24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  <w:t>具有企业会计核算3年以上实践经验，大中型国有企业经历者优先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9" w:line="2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  <w:t>具有中、高级会计师职称者优先</w:t>
            </w:r>
          </w:p>
        </w:tc>
        <w:tc>
          <w:tcPr>
            <w:tcW w:w="5256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9" w:line="24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  <w:t>1.负责公司财会管理体系建设、会计核算；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9" w:line="24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  <w:t>2.负责全面预算、资产管理、资金管理、税收管理；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9" w:line="24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  <w:t>3.做好公司经营管理各环节成本及核算；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9" w:line="24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  <w:t>4.配合做好各类审计工作；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9" w:line="24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  <w:t>5.负责编制财务报表，并进行财务分析；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9" w:line="24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  <w:t>6.做好公司财务制度建设及宣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  <w:t>贯。</w:t>
            </w:r>
          </w:p>
        </w:tc>
        <w:tc>
          <w:tcPr>
            <w:tcW w:w="963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9" w:line="2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  <w:t>母公司、子公司</w:t>
            </w:r>
          </w:p>
        </w:tc>
        <w:tc>
          <w:tcPr>
            <w:tcW w:w="1474" w:type="dxa"/>
            <w:noWrap w:val="0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9" w:line="24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  <w:t>1.熟悉财经法规和会计制度，熟练使用各类财务管理软件。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9" w:line="24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  <w:t>2.具备会计核算及财务分析能力。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9" w:line="24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2"/>
                <w:sz w:val="18"/>
                <w:szCs w:val="18"/>
                <w:lang w:val="en-US" w:eastAsia="zh-CN" w:bidi="ar-SA"/>
              </w:rPr>
              <w:t>3.具有较强沟通协调能力及事务处理能力。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B2295"/>
    <w:rsid w:val="15F938C9"/>
    <w:rsid w:val="1BF64D0E"/>
    <w:rsid w:val="20862CF2"/>
    <w:rsid w:val="21A131D6"/>
    <w:rsid w:val="2CA25080"/>
    <w:rsid w:val="47D13BCB"/>
    <w:rsid w:val="634832F2"/>
    <w:rsid w:val="69A57319"/>
    <w:rsid w:val="7A3C7983"/>
    <w:rsid w:val="7C8B0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widowControl/>
      <w:ind w:left="720"/>
      <w:jc w:val="left"/>
    </w:pPr>
    <w:rPr>
      <w:rFonts w:ascii="Microsoft YaHei UI" w:hAnsi="Microsoft YaHei UI" w:eastAsia="Microsoft YaHei UI" w:cs="Times New Roman"/>
      <w:kern w:val="0"/>
      <w:sz w:val="22"/>
      <w:szCs w:val="22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 2"/>
    <w:basedOn w:val="3"/>
    <w:next w:val="1"/>
    <w:unhideWhenUsed/>
    <w:qFormat/>
    <w:uiPriority w:val="0"/>
    <w:pPr>
      <w:ind w:firstLine="420" w:firstLineChars="200"/>
    </w:pPr>
  </w:style>
  <w:style w:type="paragraph" w:customStyle="1" w:styleId="8">
    <w:name w:val="正文文本首行缩进 21"/>
    <w:basedOn w:val="9"/>
    <w:next w:val="1"/>
    <w:qFormat/>
    <w:uiPriority w:val="0"/>
    <w:pPr>
      <w:ind w:firstLine="420" w:firstLineChars="200"/>
    </w:pPr>
  </w:style>
  <w:style w:type="paragraph" w:customStyle="1" w:styleId="9">
    <w:name w:val="正文文本缩进1"/>
    <w:basedOn w:val="1"/>
    <w:qFormat/>
    <w:uiPriority w:val="0"/>
    <w:pPr>
      <w:ind w:left="420" w:leftChars="200"/>
    </w:p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2024-03-07T04:26:00Z</dcterms:created>
  <dc:creator>Admin</dc:creator>
  <cp:lastModifiedBy> </cp:lastModifiedBy>
  <dcterms:modified xsi:type="dcterms:W3CDTF">2025-08-01T03:13:15Z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6C8777C7EA56444DA9F9C6211CE20C96</vt:lpwstr>
  </property>
</Properties>
</file>